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077" w:rsidRDefault="004B073A" w:rsidP="00563077">
      <w:pPr>
        <w:pStyle w:val="NoSpacing"/>
      </w:pPr>
      <w:r>
        <w:t>(This form is for curbside trees ONLY-Not intended for trees on resident’s property)</w:t>
      </w:r>
    </w:p>
    <w:p w:rsidR="004B073A" w:rsidRDefault="004B073A" w:rsidP="00563077">
      <w:pPr>
        <w:pStyle w:val="NoSpacing"/>
      </w:pPr>
    </w:p>
    <w:p w:rsidR="004B073A" w:rsidRDefault="004B073A" w:rsidP="00563077">
      <w:pPr>
        <w:pStyle w:val="NoSpacing"/>
      </w:pPr>
      <w:r>
        <w:t>Borough of Wallington</w:t>
      </w:r>
    </w:p>
    <w:p w:rsidR="004B073A" w:rsidRDefault="004B073A" w:rsidP="00563077">
      <w:pPr>
        <w:pStyle w:val="NoSpacing"/>
      </w:pPr>
      <w:r>
        <w:t>24 Union Boulevard</w:t>
      </w:r>
    </w:p>
    <w:p w:rsidR="004B073A" w:rsidRDefault="004B073A" w:rsidP="00563077">
      <w:pPr>
        <w:pStyle w:val="NoSpacing"/>
      </w:pPr>
      <w:r>
        <w:t>Wallington, NJ 07057</w:t>
      </w:r>
    </w:p>
    <w:p w:rsidR="004B073A" w:rsidRDefault="00244E93" w:rsidP="00563077">
      <w:pPr>
        <w:pStyle w:val="NoSpacing"/>
      </w:pPr>
      <w:hyperlink r:id="rId8" w:history="1">
        <w:r w:rsidR="004B073A" w:rsidRPr="00095EF0">
          <w:rPr>
            <w:rStyle w:val="Hyperlink"/>
          </w:rPr>
          <w:t>shadetree@wallingtonnj.org</w:t>
        </w:r>
      </w:hyperlink>
    </w:p>
    <w:p w:rsidR="004B073A" w:rsidRDefault="004B073A" w:rsidP="00563077">
      <w:pPr>
        <w:pStyle w:val="NoSpacing"/>
      </w:pPr>
    </w:p>
    <w:p w:rsidR="004B073A" w:rsidRDefault="004B073A" w:rsidP="00563077">
      <w:pPr>
        <w:pStyle w:val="NoSpacing"/>
      </w:pPr>
      <w:r>
        <w:t>Homeowner’s Information</w:t>
      </w:r>
    </w:p>
    <w:p w:rsidR="004B073A" w:rsidRDefault="004B073A" w:rsidP="00563077">
      <w:pPr>
        <w:pStyle w:val="NoSpacing"/>
      </w:pPr>
    </w:p>
    <w:p w:rsidR="004B073A" w:rsidRDefault="004B073A" w:rsidP="00563077">
      <w:pPr>
        <w:pStyle w:val="NoSpacing"/>
      </w:pPr>
      <w:r>
        <w:t>Resident Owner’s Name ______________________      Address __________________</w:t>
      </w:r>
    </w:p>
    <w:p w:rsidR="004B073A" w:rsidRDefault="004B073A" w:rsidP="00563077">
      <w:pPr>
        <w:pStyle w:val="NoSpacing"/>
      </w:pPr>
    </w:p>
    <w:p w:rsidR="004B073A" w:rsidRDefault="004B073A" w:rsidP="00563077">
      <w:pPr>
        <w:pStyle w:val="NoSpacing"/>
      </w:pPr>
      <w:r>
        <w:t>Resident email address _______________________        Telephone# _______________</w:t>
      </w:r>
    </w:p>
    <w:p w:rsidR="004B073A" w:rsidRDefault="004B073A" w:rsidP="00563077">
      <w:pPr>
        <w:pStyle w:val="NoSpacing"/>
      </w:pPr>
    </w:p>
    <w:p w:rsidR="004B073A" w:rsidRDefault="004B073A" w:rsidP="00563077">
      <w:pPr>
        <w:pStyle w:val="NoSpacing"/>
      </w:pPr>
      <w:r>
        <w:t>All homeowner’s information is required for all requests to be processed.</w:t>
      </w:r>
    </w:p>
    <w:p w:rsidR="004B073A" w:rsidRDefault="004B073A" w:rsidP="00563077">
      <w:pPr>
        <w:pStyle w:val="NoSpacing"/>
      </w:pPr>
    </w:p>
    <w:p w:rsidR="004B073A" w:rsidRDefault="004B073A" w:rsidP="00563077">
      <w:pPr>
        <w:pStyle w:val="NoSpacing"/>
      </w:pPr>
      <w:r>
        <w:t>Reason:  Check all that apply</w:t>
      </w:r>
    </w:p>
    <w:p w:rsidR="004B073A" w:rsidRDefault="004B073A" w:rsidP="00563077">
      <w:pPr>
        <w:pStyle w:val="NoSpacing"/>
      </w:pPr>
    </w:p>
    <w:p w:rsidR="004B073A" w:rsidRDefault="004B073A" w:rsidP="004B073A">
      <w:pPr>
        <w:pStyle w:val="NoSpacing"/>
        <w:numPr>
          <w:ilvl w:val="0"/>
          <w:numId w:val="1"/>
        </w:numPr>
      </w:pPr>
      <w:r>
        <w:t>Trim ___   Homeowner can trim – See E</w:t>
      </w:r>
      <w:r w:rsidR="00244E93">
        <w:t>-C</w:t>
      </w:r>
      <w:r>
        <w:t>ode 360 – Chapter 276 – If branches are unreachable we would need to get estimate from tree service and see when they are able to come and set a date.</w:t>
      </w:r>
    </w:p>
    <w:p w:rsidR="00DA2BF5" w:rsidRDefault="00DA2BF5" w:rsidP="00DA2BF5">
      <w:pPr>
        <w:pStyle w:val="NoSpacing"/>
      </w:pPr>
      <w:bookmarkStart w:id="0" w:name="_GoBack"/>
      <w:r>
        <w:t xml:space="preserve"> </w:t>
      </w:r>
    </w:p>
    <w:bookmarkEnd w:id="0"/>
    <w:p w:rsidR="004B073A" w:rsidRDefault="004B073A" w:rsidP="00DA2BF5">
      <w:pPr>
        <w:pStyle w:val="NoSpacing"/>
        <w:numPr>
          <w:ilvl w:val="0"/>
          <w:numId w:val="1"/>
        </w:numPr>
      </w:pPr>
      <w:r>
        <w:t xml:space="preserve">Branches </w:t>
      </w:r>
      <w:r w:rsidR="00C80070">
        <w:t xml:space="preserve">in Communication Lines </w:t>
      </w:r>
      <w:r w:rsidR="00DA2BF5">
        <w:t>____ - PSE&amp;G will need to be called. We will make the first ca</w:t>
      </w:r>
      <w:r w:rsidR="00826542">
        <w:t>ll, but we cannot give a date when they will be available.  You can make a follow up call on your own as well. 1-800-436-7734.</w:t>
      </w:r>
    </w:p>
    <w:p w:rsidR="00FA48B8" w:rsidRDefault="00FA48B8" w:rsidP="00826542">
      <w:pPr>
        <w:pStyle w:val="NoSpacing"/>
      </w:pPr>
    </w:p>
    <w:p w:rsidR="00826542" w:rsidRDefault="00826542" w:rsidP="00826542">
      <w:pPr>
        <w:pStyle w:val="NoSpacing"/>
        <w:numPr>
          <w:ilvl w:val="0"/>
          <w:numId w:val="1"/>
        </w:numPr>
      </w:pPr>
      <w:r>
        <w:t>Tree roots damaging sewer lines – Homeowners responsibility to take care of</w:t>
      </w:r>
      <w:r w:rsidR="00FC0F2F">
        <w:t>.</w:t>
      </w:r>
      <w:r w:rsidR="00FA48B8">
        <w:t xml:space="preserve">  </w:t>
      </w:r>
    </w:p>
    <w:p w:rsidR="00FA48B8" w:rsidRDefault="00FA48B8" w:rsidP="00FA48B8">
      <w:pPr>
        <w:pStyle w:val="NoSpacing"/>
        <w:ind w:left="360"/>
      </w:pPr>
    </w:p>
    <w:p w:rsidR="00FC0F2F" w:rsidRDefault="00826542" w:rsidP="00826542">
      <w:pPr>
        <w:pStyle w:val="NoSpacing"/>
        <w:numPr>
          <w:ilvl w:val="0"/>
          <w:numId w:val="1"/>
        </w:numPr>
      </w:pPr>
      <w:r>
        <w:t xml:space="preserve">Tree roots lifting sidewalks – Homeowners responsibility.  Homeowner </w:t>
      </w:r>
      <w:r w:rsidR="00FA48B8">
        <w:t xml:space="preserve">would </w:t>
      </w:r>
      <w:r>
        <w:t xml:space="preserve">need to </w:t>
      </w:r>
      <w:proofErr w:type="gramStart"/>
      <w:r>
        <w:t>make arrangement</w:t>
      </w:r>
      <w:r w:rsidR="00244E93">
        <w:t>s</w:t>
      </w:r>
      <w:proofErr w:type="gramEnd"/>
      <w:r>
        <w:t xml:space="preserve"> with </w:t>
      </w:r>
      <w:r w:rsidR="00FC0F2F">
        <w:t>a</w:t>
      </w:r>
      <w:r>
        <w:t xml:space="preserve"> tree company to remove </w:t>
      </w:r>
      <w:r w:rsidR="00FC0F2F">
        <w:t>tree and sidewalk replacement. The letter of intent</w:t>
      </w:r>
      <w:r>
        <w:t xml:space="preserve"> </w:t>
      </w:r>
      <w:r w:rsidR="00FC0F2F">
        <w:t>for homeowner</w:t>
      </w:r>
      <w:r w:rsidR="00FA48B8">
        <w:t>’</w:t>
      </w:r>
      <w:r w:rsidR="00FC0F2F">
        <w:t>s responsibility is on the Shade Tree website with instructions and needs to be given to the Shade tree secretary before any work is started.  If a tree is removed then another tree needs to be re-planted in or around the same area.  The tree company will advise what kind of tree should be replanted.  Homeowner</w:t>
      </w:r>
      <w:r w:rsidR="00FA48B8">
        <w:t xml:space="preserve"> will</w:t>
      </w:r>
      <w:r w:rsidR="00FC0F2F">
        <w:t xml:space="preserve"> need to get a sidewalk permit at our Department of Works</w:t>
      </w:r>
      <w:r w:rsidR="00FA48B8">
        <w:t xml:space="preserve"> (DPW)</w:t>
      </w:r>
      <w:r w:rsidR="00FC0F2F">
        <w:t xml:space="preserve"> at 94 Hathaway St. </w:t>
      </w:r>
    </w:p>
    <w:p w:rsidR="00FC0F2F" w:rsidRDefault="00FC0F2F" w:rsidP="00FC0F2F">
      <w:pPr>
        <w:pStyle w:val="ListParagraph"/>
      </w:pPr>
    </w:p>
    <w:p w:rsidR="00FA48B8" w:rsidRDefault="00FA48B8" w:rsidP="00FA48B8">
      <w:pPr>
        <w:pStyle w:val="NoSpacing"/>
        <w:numPr>
          <w:ilvl w:val="0"/>
          <w:numId w:val="1"/>
        </w:numPr>
      </w:pPr>
      <w:r>
        <w:t xml:space="preserve">Fill out this form and email to </w:t>
      </w:r>
      <w:hyperlink r:id="rId9" w:history="1">
        <w:r w:rsidRPr="00095EF0">
          <w:rPr>
            <w:rStyle w:val="Hyperlink"/>
          </w:rPr>
          <w:t>shadetree@wallingtonnj.org</w:t>
        </w:r>
      </w:hyperlink>
      <w:r>
        <w:t xml:space="preserve"> </w:t>
      </w:r>
    </w:p>
    <w:p w:rsidR="00FA48B8" w:rsidRDefault="00FA48B8" w:rsidP="00FA48B8">
      <w:pPr>
        <w:pStyle w:val="NoSpacing"/>
      </w:pPr>
    </w:p>
    <w:p w:rsidR="00826542" w:rsidRDefault="00826542" w:rsidP="00FC0F2F">
      <w:pPr>
        <w:pStyle w:val="NoSpacing"/>
      </w:pPr>
      <w:r>
        <w:t xml:space="preserve"> </w:t>
      </w:r>
    </w:p>
    <w:sectPr w:rsidR="00826542" w:rsidSect="005F692B">
      <w:headerReference w:type="default" r:id="rId10"/>
      <w:foot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BC7" w:rsidRDefault="00E21BC7" w:rsidP="00032952">
      <w:pPr>
        <w:spacing w:after="0" w:line="240" w:lineRule="auto"/>
      </w:pPr>
      <w:r>
        <w:separator/>
      </w:r>
    </w:p>
  </w:endnote>
  <w:endnote w:type="continuationSeparator" w:id="0">
    <w:p w:rsidR="00E21BC7" w:rsidRDefault="00E21BC7" w:rsidP="0003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D00" w:rsidRDefault="00032D00">
    <w:pPr>
      <w:pStyle w:val="Footer"/>
      <w:jc w:val="center"/>
    </w:pPr>
  </w:p>
  <w:p w:rsidR="00032D00" w:rsidRDefault="00032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BC7" w:rsidRDefault="00E21BC7" w:rsidP="00032952">
      <w:pPr>
        <w:spacing w:after="0" w:line="240" w:lineRule="auto"/>
      </w:pPr>
      <w:r>
        <w:separator/>
      </w:r>
    </w:p>
  </w:footnote>
  <w:footnote w:type="continuationSeparator" w:id="0">
    <w:p w:rsidR="00E21BC7" w:rsidRDefault="00E21BC7" w:rsidP="0003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83" w:type="dxa"/>
      <w:tblInd w:w="-9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4"/>
      <w:gridCol w:w="4739"/>
    </w:tblGrid>
    <w:tr w:rsidR="00466F82" w:rsidTr="00C962FA">
      <w:trPr>
        <w:trHeight w:val="1350"/>
      </w:trPr>
      <w:tc>
        <w:tcPr>
          <w:tcW w:w="4944" w:type="dxa"/>
        </w:tcPr>
        <w:p w:rsidR="00466F82" w:rsidRDefault="00466F82" w:rsidP="00466F82">
          <w:pPr>
            <w:pStyle w:val="Header"/>
            <w:rPr>
              <w:b/>
              <w:color w:val="2F5496" w:themeColor="accent1" w:themeShade="BF"/>
              <w:sz w:val="22"/>
            </w:rPr>
          </w:pPr>
        </w:p>
        <w:p w:rsidR="00466F82" w:rsidRPr="00032952" w:rsidRDefault="00466F82" w:rsidP="00466F82">
          <w:pPr>
            <w:pStyle w:val="Header"/>
            <w:rPr>
              <w:b/>
              <w:color w:val="2F5496" w:themeColor="accent1" w:themeShade="BF"/>
              <w:sz w:val="22"/>
            </w:rPr>
          </w:pPr>
          <w:r w:rsidRPr="00032952">
            <w:rPr>
              <w:b/>
              <w:color w:val="2F5496" w:themeColor="accent1" w:themeShade="BF"/>
              <w:sz w:val="22"/>
            </w:rPr>
            <w:t>BOROUGH OF</w:t>
          </w:r>
        </w:p>
        <w:p w:rsidR="00466F82" w:rsidRPr="00032952" w:rsidRDefault="00466F82" w:rsidP="00466F82">
          <w:pPr>
            <w:pStyle w:val="Header"/>
            <w:rPr>
              <w:rFonts w:ascii="Times New Roman" w:hAnsi="Times New Roman" w:cs="Times New Roman"/>
              <w:b/>
              <w:color w:val="2F5496" w:themeColor="accent1" w:themeShade="BF"/>
              <w:sz w:val="32"/>
            </w:rPr>
          </w:pPr>
          <w:r w:rsidRPr="00032952">
            <w:rPr>
              <w:rFonts w:ascii="Times New Roman" w:hAnsi="Times New Roman" w:cs="Times New Roman"/>
              <w:b/>
              <w:color w:val="2F5496" w:themeColor="accent1" w:themeShade="BF"/>
              <w:sz w:val="32"/>
            </w:rPr>
            <w:t>WALLINGTON, NJ</w:t>
          </w:r>
        </w:p>
        <w:p w:rsidR="00466F82" w:rsidRDefault="00466F82" w:rsidP="00466F82">
          <w:pPr>
            <w:pStyle w:val="Header"/>
            <w:rPr>
              <w:b/>
              <w:color w:val="2F5496" w:themeColor="accent1" w:themeShade="BF"/>
              <w:sz w:val="22"/>
            </w:rPr>
          </w:pPr>
          <w:r w:rsidRPr="00032952">
            <w:rPr>
              <w:b/>
              <w:color w:val="2F5496" w:themeColor="accent1" w:themeShade="BF"/>
              <w:sz w:val="22"/>
            </w:rPr>
            <w:t>Incorporated December 31, 1894</w:t>
          </w:r>
        </w:p>
        <w:p w:rsidR="00466F82" w:rsidRDefault="00466F82">
          <w:pPr>
            <w:pStyle w:val="Header"/>
            <w:rPr>
              <w:b/>
              <w:color w:val="2F5496" w:themeColor="accent1" w:themeShade="BF"/>
              <w:sz w:val="22"/>
            </w:rPr>
          </w:pPr>
          <w:r w:rsidRPr="00032952">
            <w:rPr>
              <w:b/>
              <w:noProof/>
              <w:color w:val="2F5496" w:themeColor="accent1" w:themeShade="BF"/>
              <w:sz w:val="2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-27295</wp:posOffset>
                </wp:positionH>
                <wp:positionV relativeFrom="page">
                  <wp:posOffset>6255</wp:posOffset>
                </wp:positionV>
                <wp:extent cx="904875" cy="932180"/>
                <wp:effectExtent l="0" t="0" r="9525" b="1270"/>
                <wp:wrapTight wrapText="bothSides">
                  <wp:wrapPolygon edited="0">
                    <wp:start x="0" y="0"/>
                    <wp:lineTo x="0" y="21188"/>
                    <wp:lineTo x="21373" y="21188"/>
                    <wp:lineTo x="21373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39" w:type="dxa"/>
        </w:tcPr>
        <w:p w:rsidR="00466F82" w:rsidRDefault="00466F82" w:rsidP="00466F82">
          <w:pPr>
            <w:pStyle w:val="Header"/>
            <w:jc w:val="right"/>
            <w:rPr>
              <w:b/>
              <w:color w:val="2F5496" w:themeColor="accent1" w:themeShade="BF"/>
              <w:sz w:val="22"/>
            </w:rPr>
          </w:pPr>
        </w:p>
        <w:p w:rsidR="00466F82" w:rsidRPr="00DD057F" w:rsidRDefault="00466F82" w:rsidP="00466F82">
          <w:pPr>
            <w:pStyle w:val="Header"/>
            <w:jc w:val="right"/>
            <w:rPr>
              <w:color w:val="2F5496" w:themeColor="accent1" w:themeShade="BF"/>
              <w:sz w:val="22"/>
            </w:rPr>
          </w:pPr>
          <w:r w:rsidRPr="00DD057F">
            <w:rPr>
              <w:color w:val="2F5496" w:themeColor="accent1" w:themeShade="BF"/>
              <w:sz w:val="22"/>
            </w:rPr>
            <w:t>24 Union Boulevard</w:t>
          </w:r>
        </w:p>
        <w:p w:rsidR="00466F82" w:rsidRPr="00DD057F" w:rsidRDefault="00466F82" w:rsidP="00466F82">
          <w:pPr>
            <w:pStyle w:val="Header"/>
            <w:jc w:val="right"/>
            <w:rPr>
              <w:color w:val="2F5496" w:themeColor="accent1" w:themeShade="BF"/>
              <w:sz w:val="22"/>
            </w:rPr>
          </w:pPr>
          <w:r w:rsidRPr="00DD057F">
            <w:rPr>
              <w:color w:val="2F5496" w:themeColor="accent1" w:themeShade="BF"/>
              <w:sz w:val="22"/>
            </w:rPr>
            <w:t>Wallington, NJ 07057</w:t>
          </w:r>
        </w:p>
        <w:p w:rsidR="00094DD2" w:rsidRPr="00DD057F" w:rsidRDefault="00094DD2" w:rsidP="005F692B">
          <w:pPr>
            <w:pStyle w:val="Header"/>
            <w:jc w:val="right"/>
            <w:rPr>
              <w:color w:val="2F5496" w:themeColor="accent1" w:themeShade="BF"/>
              <w:sz w:val="22"/>
            </w:rPr>
          </w:pPr>
          <w:r w:rsidRPr="00DD057F">
            <w:rPr>
              <w:color w:val="2F5496" w:themeColor="accent1" w:themeShade="BF"/>
              <w:sz w:val="22"/>
            </w:rPr>
            <w:t>Tel: 973-777-0318</w:t>
          </w:r>
        </w:p>
        <w:p w:rsidR="00DD057F" w:rsidRDefault="00DD057F" w:rsidP="00466F82">
          <w:pPr>
            <w:pStyle w:val="Header"/>
            <w:jc w:val="right"/>
          </w:pPr>
        </w:p>
        <w:p w:rsidR="0059037C" w:rsidRPr="00DD057F" w:rsidRDefault="0059037C" w:rsidP="00466F82">
          <w:pPr>
            <w:pStyle w:val="Header"/>
            <w:jc w:val="right"/>
            <w:rPr>
              <w:color w:val="2F5496" w:themeColor="accent1" w:themeShade="BF"/>
              <w:sz w:val="22"/>
            </w:rPr>
          </w:pPr>
        </w:p>
        <w:p w:rsidR="00466F82" w:rsidRPr="005F692B" w:rsidRDefault="00466F82" w:rsidP="005F692B">
          <w:pPr>
            <w:pStyle w:val="Header"/>
            <w:jc w:val="right"/>
            <w:rPr>
              <w:color w:val="2F5496" w:themeColor="accent1" w:themeShade="BF"/>
              <w:sz w:val="22"/>
            </w:rPr>
          </w:pPr>
        </w:p>
      </w:tc>
    </w:tr>
  </w:tbl>
  <w:p w:rsidR="00466F82" w:rsidRPr="00032952" w:rsidRDefault="00466F82">
    <w:pPr>
      <w:pStyle w:val="Header"/>
      <w:rPr>
        <w:b/>
        <w:color w:val="2F5496" w:themeColor="accent1" w:themeShade="BF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B0252"/>
    <w:multiLevelType w:val="hybridMultilevel"/>
    <w:tmpl w:val="77AEB9C2"/>
    <w:lvl w:ilvl="0" w:tplc="775A225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52"/>
    <w:rsid w:val="00032952"/>
    <w:rsid w:val="00032D00"/>
    <w:rsid w:val="00094DD2"/>
    <w:rsid w:val="001A3B9B"/>
    <w:rsid w:val="00244E93"/>
    <w:rsid w:val="00466F82"/>
    <w:rsid w:val="004B073A"/>
    <w:rsid w:val="005042EC"/>
    <w:rsid w:val="00534D60"/>
    <w:rsid w:val="00563077"/>
    <w:rsid w:val="0059037C"/>
    <w:rsid w:val="005E0976"/>
    <w:rsid w:val="005F692B"/>
    <w:rsid w:val="006E5467"/>
    <w:rsid w:val="00755AC9"/>
    <w:rsid w:val="007C2555"/>
    <w:rsid w:val="00803BA3"/>
    <w:rsid w:val="00826542"/>
    <w:rsid w:val="00A3472A"/>
    <w:rsid w:val="00B10F5E"/>
    <w:rsid w:val="00C80070"/>
    <w:rsid w:val="00C962FA"/>
    <w:rsid w:val="00DA2BF5"/>
    <w:rsid w:val="00DD057F"/>
    <w:rsid w:val="00E21BC7"/>
    <w:rsid w:val="00EF7029"/>
    <w:rsid w:val="00FA48B8"/>
    <w:rsid w:val="00F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C9D5E0F"/>
  <w15:docId w15:val="{AED4CCBC-F2D5-4039-B811-44861917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952"/>
  </w:style>
  <w:style w:type="paragraph" w:styleId="Heading1">
    <w:name w:val="heading 1"/>
    <w:basedOn w:val="Normal"/>
    <w:next w:val="Normal"/>
    <w:link w:val="Heading1Char"/>
    <w:uiPriority w:val="9"/>
    <w:qFormat/>
    <w:rsid w:val="0003295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29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95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295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29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9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9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9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9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952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2952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952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295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295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95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95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95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95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295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329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3295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29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3295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32952"/>
    <w:rPr>
      <w:b/>
      <w:bCs/>
    </w:rPr>
  </w:style>
  <w:style w:type="character" w:styleId="Emphasis">
    <w:name w:val="Emphasis"/>
    <w:basedOn w:val="DefaultParagraphFont"/>
    <w:uiPriority w:val="20"/>
    <w:qFormat/>
    <w:rsid w:val="00032952"/>
    <w:rPr>
      <w:i/>
      <w:iCs/>
      <w:color w:val="70AD47" w:themeColor="accent6"/>
    </w:rPr>
  </w:style>
  <w:style w:type="paragraph" w:styleId="NoSpacing">
    <w:name w:val="No Spacing"/>
    <w:uiPriority w:val="1"/>
    <w:qFormat/>
    <w:rsid w:val="000329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3295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3295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95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95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3295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329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3295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32952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03295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295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3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952"/>
  </w:style>
  <w:style w:type="paragraph" w:styleId="Footer">
    <w:name w:val="footer"/>
    <w:basedOn w:val="Normal"/>
    <w:link w:val="FooterChar"/>
    <w:uiPriority w:val="99"/>
    <w:unhideWhenUsed/>
    <w:rsid w:val="0003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952"/>
  </w:style>
  <w:style w:type="table" w:styleId="TableGrid">
    <w:name w:val="Table Grid"/>
    <w:basedOn w:val="TableNormal"/>
    <w:uiPriority w:val="39"/>
    <w:rsid w:val="0046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05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7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6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detree@wallingtonnj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detree@wallingtonnj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F4706-E297-49AE-A9E3-0C9BCD2D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Brynczka, Thomas (RC-US BT FLD Z6 SOL NYC-BAU MGR3)</dc:creator>
  <cp:lastModifiedBy>Karen Zupanovich</cp:lastModifiedBy>
  <cp:revision>7</cp:revision>
  <cp:lastPrinted>2023-06-20T11:55:00Z</cp:lastPrinted>
  <dcterms:created xsi:type="dcterms:W3CDTF">2023-06-12T15:54:00Z</dcterms:created>
  <dcterms:modified xsi:type="dcterms:W3CDTF">2023-06-20T11:57:00Z</dcterms:modified>
</cp:coreProperties>
</file>